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ru-RU"/>
        </w:rPr>
        <w:t xml:space="preserve">ПОРЯДОК</w:t>
        <w:br/>
        <w:t xml:space="preserve">ПОДАЧИ ЗАЯВЛЕНИЯ НА УЧЕТ БЕ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СПИЛОТНЫХ ВОЗДУШНЫХ СУДОВ (БВС)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И СВЕРХЛЕГКИХ ПИЛОТИРУЕМЫХ ГРАЖДАНСКИХ СУДОВ (СВС)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29 декабря 2020 владельцы беспилотных гражданских воздушных судов могут получить услугу по государственному учету беспилотных воздушных судов в электронной форме с использованием Единого портала государственных услуг или Портала учета воздушных судов.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Учету согласно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 государственного учета беспилотных гражданских воздушных судов с максимальной взлетной массой</w:t>
        <w:br/>
        <w:t xml:space="preserve">от 0,15 килограмма до 30 килограммов, сверхлегких пилотируемых гражданских воздушных судов с массой конструкции 115 килограммов и менее, ввезенных в Российс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кую Федерацию или произведенных в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постановлением Правительства Российской Федерации от 25 мая 2019 № 658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 утверждении Правил государственного учета беспилотных гражданских воздушных судов с максимальной взлетной массой от 0,15 килограмма до 30 килограммов, сверхлегких пилотируемых гражданских воздушных судов с массой конструкции 115 килограммов</w:t>
        <w:br/>
        <w:t xml:space="preserve">и менее, ввез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енных в Российскую Федерацию или произведенных</w:t>
        <w:br/>
        <w:t xml:space="preserve">в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 подлежат беспилотные гражданские воздушные суда с максимальной взлетной массой от 0,15 килограмма до 30 килограммов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сверхлёгкие пилотируемые гражданские воздушные суда с массой конструкции 115 килограммов и менее, ввезенные в Российскую Федерацию или произведенные в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постановки БВС или СВС на государственный учет владелец БВС или СВС представляет заявление о постановке БВС или СВС на государственный учет с приложением фотографии этого БВС или СВС любым из следующих способов: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1) Через Единый портал государственных услуг (</w:t>
      </w:r>
      <w:r>
        <w:rPr>
          <w:rFonts w:ascii="Times New Roman" w:hAnsi="Times New Roman" w:eastAsia="Times New Roman" w:cs="Times New Roman"/>
          <w:b/>
          <w:bCs/>
          <w:color w:val="0e43f0"/>
          <w:sz w:val="28"/>
          <w:szCs w:val="28"/>
        </w:rPr>
        <w:t xml:space="preserve">https://www.gosuslugi.ru/life/details/register_aircraft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–(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ичный кабинет на портале Госуслуг – 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раздел «Услуги», затем «Прочее» – 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«Учёт беспилотных гражданских судов с максимальной взлётной массой от 0,15 до 30 кг» - 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«Внесение информации о беспилотном воздушном судне в базу данных и формирование учётного номера» – 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Заполните заявление, указав: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информацию о заявителе (ФИО, паспортные данные и др.);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данные о БВС (наименование, серийный номер, максимальную взлётную массу, тип силовой установки и др.);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приложите фото дрона – </w:t>
      </w:r>
      <w:r>
        <w:rPr>
          <w:rFonts w:ascii="Times New Roman" w:hAnsi="Times New Roman" w:eastAsia="Times New Roman" w:cs="Times New Roman"/>
          <w:color w:val="0e43f0"/>
          <w:sz w:val="28"/>
          <w:szCs w:val="28"/>
        </w:rPr>
        <w:t xml:space="preserve">Отправьте заявление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2)Через Портал учета воздушных судов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3)Почтовым отправлением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sectPr>
      <w:footnotePr/>
      <w:endnotePr/>
      <w:type w:val="nextPage"/>
      <w:pgSz w:w="11906" w:h="16838" w:orient="portrait"/>
      <w:pgMar w:top="992" w:right="850" w:bottom="680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a.magomedov</cp:lastModifiedBy>
  <cp:revision>1</cp:revision>
  <dcterms:modified xsi:type="dcterms:W3CDTF">2026-03-02T08:31:38Z</dcterms:modified>
</cp:coreProperties>
</file>